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3B856" w14:textId="77777777" w:rsidR="00264C1C" w:rsidRPr="00264C1C" w:rsidRDefault="00264C1C" w:rsidP="00264C1C">
      <w:pPr>
        <w:widowControl/>
        <w:shd w:val="clear" w:color="auto" w:fill="FFFFFF"/>
        <w:spacing w:line="600" w:lineRule="atLeast"/>
        <w:jc w:val="center"/>
        <w:outlineLvl w:val="1"/>
        <w:rPr>
          <w:rFonts w:ascii="微软雅黑" w:eastAsia="微软雅黑" w:hAnsi="微软雅黑" w:cs="宋体"/>
          <w:color w:val="333333"/>
          <w:kern w:val="0"/>
          <w:sz w:val="38"/>
          <w:szCs w:val="38"/>
        </w:rPr>
      </w:pPr>
      <w:r w:rsidRPr="00264C1C">
        <w:rPr>
          <w:rFonts w:ascii="微软雅黑" w:eastAsia="微软雅黑" w:hAnsi="微软雅黑" w:cs="宋体" w:hint="eastAsia"/>
          <w:color w:val="333333"/>
          <w:kern w:val="0"/>
          <w:sz w:val="38"/>
          <w:szCs w:val="38"/>
        </w:rPr>
        <w:t>实验动物福利：识别和减轻实验动物疼痛和痛苦指南</w:t>
      </w:r>
    </w:p>
    <w:p w14:paraId="294E6A5A" w14:textId="77777777" w:rsidR="00264C1C" w:rsidRDefault="00264C1C" w:rsidP="00264C1C">
      <w:pPr>
        <w:widowControl/>
        <w:shd w:val="clear" w:color="auto" w:fill="FFFEF4"/>
        <w:spacing w:line="360" w:lineRule="atLeast"/>
        <w:jc w:val="center"/>
        <w:rPr>
          <w:rFonts w:ascii="宋体" w:eastAsia="宋体" w:hAnsi="宋体" w:cs="宋体"/>
          <w:color w:val="999999"/>
          <w:kern w:val="0"/>
          <w:sz w:val="18"/>
          <w:szCs w:val="18"/>
        </w:rPr>
      </w:pPr>
      <w:r w:rsidRPr="00264C1C">
        <w:rPr>
          <w:rFonts w:ascii="宋体" w:eastAsia="宋体" w:hAnsi="宋体" w:cs="宋体" w:hint="eastAsia"/>
          <w:color w:val="999999"/>
          <w:kern w:val="0"/>
          <w:sz w:val="18"/>
          <w:szCs w:val="18"/>
        </w:rPr>
        <w:t>来源：https://oacu.oir.nih.gov/animal-research-advisory-committee-guidelines </w:t>
      </w:r>
    </w:p>
    <w:p w14:paraId="1C338499" w14:textId="437DE622" w:rsidR="00264C1C" w:rsidRDefault="00264C1C" w:rsidP="00264C1C">
      <w:pPr>
        <w:widowControl/>
        <w:shd w:val="clear" w:color="auto" w:fill="FFFEF4"/>
        <w:spacing w:line="360" w:lineRule="atLeast"/>
        <w:jc w:val="center"/>
        <w:rPr>
          <w:rFonts w:ascii="宋体" w:eastAsia="宋体" w:hAnsi="宋体" w:cs="宋体"/>
          <w:color w:val="999999"/>
          <w:kern w:val="0"/>
          <w:sz w:val="18"/>
          <w:szCs w:val="18"/>
        </w:rPr>
      </w:pPr>
      <w:r w:rsidRPr="00264C1C">
        <w:rPr>
          <w:rFonts w:ascii="宋体" w:eastAsia="宋体" w:hAnsi="宋体" w:cs="宋体" w:hint="eastAsia"/>
          <w:color w:val="999999"/>
          <w:kern w:val="0"/>
          <w:sz w:val="18"/>
          <w:szCs w:val="18"/>
        </w:rPr>
        <w:t>作者：李晓菲译</w:t>
      </w:r>
    </w:p>
    <w:p w14:paraId="4FF286EF" w14:textId="77777777" w:rsidR="00264C1C" w:rsidRPr="00264C1C" w:rsidRDefault="00264C1C" w:rsidP="00264C1C">
      <w:pPr>
        <w:widowControl/>
        <w:shd w:val="clear" w:color="auto" w:fill="FFFEF4"/>
        <w:spacing w:line="360" w:lineRule="atLeast"/>
        <w:jc w:val="center"/>
        <w:rPr>
          <w:rFonts w:ascii="宋体" w:eastAsia="宋体" w:hAnsi="宋体" w:cs="宋体" w:hint="eastAsia"/>
          <w:color w:val="999999"/>
          <w:kern w:val="0"/>
          <w:sz w:val="18"/>
          <w:szCs w:val="18"/>
        </w:rPr>
      </w:pPr>
      <w:bookmarkStart w:id="0" w:name="_GoBack"/>
      <w:bookmarkEnd w:id="0"/>
    </w:p>
    <w:p w14:paraId="7F72B4C0" w14:textId="77777777" w:rsidR="00264C1C" w:rsidRPr="00264C1C" w:rsidRDefault="00264C1C" w:rsidP="00264C1C">
      <w:pPr>
        <w:widowControl/>
        <w:shd w:val="clear" w:color="auto" w:fill="F7F7F7"/>
        <w:spacing w:line="360" w:lineRule="atLeast"/>
        <w:jc w:val="left"/>
        <w:rPr>
          <w:rFonts w:ascii="宋体" w:eastAsia="宋体" w:hAnsi="宋体" w:cs="宋体" w:hint="eastAsia"/>
          <w:color w:val="666666"/>
          <w:kern w:val="0"/>
          <w:szCs w:val="21"/>
        </w:rPr>
      </w:pPr>
      <w:r w:rsidRPr="00264C1C">
        <w:rPr>
          <w:rFonts w:ascii="宋体" w:eastAsia="宋体" w:hAnsi="宋体" w:cs="宋体" w:hint="eastAsia"/>
          <w:color w:val="666666"/>
          <w:kern w:val="0"/>
          <w:szCs w:val="21"/>
        </w:rPr>
        <w:t>摘要：实验动物可以体验痛苦和痛苦。参与动物研究，在不干扰研究目标的前提下，减少或消除研究动物的痛苦和痛苦是所有人员的道德和法律义务。IACUC有责任所有研究人员人道使用实验动物。</w:t>
      </w:r>
    </w:p>
    <w:p w14:paraId="6E8D1B6A"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介绍：</w:t>
      </w:r>
      <w:r w:rsidRPr="00264C1C">
        <w:rPr>
          <w:rFonts w:ascii="宋体" w:eastAsia="宋体" w:hAnsi="宋体" w:cs="宋体" w:hint="eastAsia"/>
          <w:color w:val="333333"/>
          <w:kern w:val="0"/>
          <w:szCs w:val="21"/>
        </w:rPr>
        <w:t>实验动物可以体验痛苦和痛苦。参与动物研究，在不干扰研究目标的前提下，减少或消除研究动物的痛苦和痛苦是所有人员的道德和法律义务。IACUC有责任所有研究人员人道使用实验动物。研究人员和IACUC履行的主要职责有：</w:t>
      </w:r>
    </w:p>
    <w:p w14:paraId="3661A07A"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5A56429C"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理解法规要求</w:t>
      </w:r>
    </w:p>
    <w:p w14:paraId="3A462FCB"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31A43F69"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能将动物从正常状态中区分出动物的疼痛和痛苦</w:t>
      </w:r>
    </w:p>
    <w:p w14:paraId="05216F9F"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6EC3DD62"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适当减轻疼痛和痛苦</w:t>
      </w:r>
    </w:p>
    <w:p w14:paraId="6B10E266"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01CA4F2E"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建立实验动物人道终点</w:t>
      </w:r>
    </w:p>
    <w:p w14:paraId="494C4F62"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0F8E3ADF"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法规要求：</w:t>
      </w:r>
    </w:p>
    <w:p w14:paraId="5E754671"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541C3730"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IACUC必须确保动物实验研究方案的各个方面，减少造成的疼痛和痛苦，考虑替代疼痛和痛苦的措施。不干扰的研究目标的前提下，使用麻醉剂和止痛药，以尽量减少或消除疼痛和痛苦。对所有不能避免和消除的疼痛和痛苦情况设立人道终点。如果有可能，应避免将死亡或严重疼痛和痛苦作为实验终点。方案中必须包括任何不能消除或最小的疼痛或痛苦过程的科学理由。减少痛苦和痛苦的义务并没有随着方案的审查而结束. 继续监测研究过程中动物的疼痛，痛苦，疾病，发病率或死亡率是动物护理人员，研究人员、兽医和IACUC的责任。如果发生意外的痛苦或痛苦，并不仅仅是一个单次事件，PI必须提交一个修正案提出意想不到的问题，陈述说明他们提出的决议（使用止痛剂，降低给药剂量）。另外，该PI可以在修正案中阐明疼痛或痛苦的需要，提供科学理由。如果PI要对方案内容进行更改，PI必须提交修订方案，获得批准后可实施。例如，如果实验中给予特殊剂量后出现意想不到的疼痛和痛苦，PI必须提交修订案描述问题，并提出解决方案（使</w:t>
      </w:r>
      <w:r w:rsidRPr="00264C1C">
        <w:rPr>
          <w:rFonts w:ascii="宋体" w:eastAsia="宋体" w:hAnsi="宋体" w:cs="宋体" w:hint="eastAsia"/>
          <w:color w:val="333333"/>
          <w:kern w:val="0"/>
          <w:szCs w:val="21"/>
        </w:rPr>
        <w:lastRenderedPageBreak/>
        <w:t>用止疼剂和降低给药剂量）。此外PI可以在修订案中阐明不能减轻疼痛和痛苦的原因，及提供科学依据。</w:t>
      </w:r>
    </w:p>
    <w:p w14:paraId="597E19FB"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55B7A173"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识别疼痛和痛苦</w:t>
      </w:r>
    </w:p>
    <w:p w14:paraId="00B9AEDE"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6E763850"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必须由受过训练的人对品种、条件和操作程序造成的疼痛和痛苦进行适当的监测. 对疼痛的存在或不存在评估的关键是有能力区分正常和不正常的动物行为。特别是某些物种疼痛和痛苦时，往往只表现出微妙的变化，见表</w:t>
      </w:r>
      <w:proofErr w:type="gramStart"/>
      <w:r w:rsidRPr="00264C1C">
        <w:rPr>
          <w:rFonts w:ascii="宋体" w:eastAsia="宋体" w:hAnsi="宋体" w:cs="宋体" w:hint="eastAsia"/>
          <w:color w:val="333333"/>
          <w:kern w:val="0"/>
          <w:szCs w:val="21"/>
        </w:rPr>
        <w:t>一</w:t>
      </w:r>
      <w:proofErr w:type="gramEnd"/>
      <w:r w:rsidRPr="00264C1C">
        <w:rPr>
          <w:rFonts w:ascii="宋体" w:eastAsia="宋体" w:hAnsi="宋体" w:cs="宋体" w:hint="eastAsia"/>
          <w:color w:val="333333"/>
          <w:kern w:val="0"/>
          <w:szCs w:val="21"/>
        </w:rPr>
        <w:t>。因此，对评估动物疼痛、以及某些操作的潜在影响、对动物手术或治疗的人进行培训是至关重要的。疼痛和痛苦得分是一个将主观动物观察转化为客观评分系统的方法，有助于评估动物行为。每当超过暂时的疼痛或痛苦的预期，应采取先发制人的措施</w:t>
      </w:r>
    </w:p>
    <w:p w14:paraId="485B41B6"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6FF4B0AA"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减轻或防止疼痛和/或痛苦的发展</w:t>
      </w:r>
    </w:p>
    <w:p w14:paraId="192A69E3"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0B2CF452"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实施先发制人或姑息措施后，必须对动物进行监测，以确保措施的有效性.采取和确定是否或何时需要额外的治疗。监测的程度和频率将取决于手术后疼痛和</w:t>
      </w:r>
      <w:proofErr w:type="gramStart"/>
      <w:r w:rsidRPr="00264C1C">
        <w:rPr>
          <w:rFonts w:ascii="宋体" w:eastAsia="宋体" w:hAnsi="宋体" w:cs="宋体" w:hint="eastAsia"/>
          <w:color w:val="333333"/>
          <w:kern w:val="0"/>
          <w:szCs w:val="21"/>
        </w:rPr>
        <w:t>或</w:t>
      </w:r>
      <w:proofErr w:type="gramEnd"/>
      <w:r w:rsidRPr="00264C1C">
        <w:rPr>
          <w:rFonts w:ascii="宋体" w:eastAsia="宋体" w:hAnsi="宋体" w:cs="宋体" w:hint="eastAsia"/>
          <w:color w:val="333333"/>
          <w:kern w:val="0"/>
          <w:szCs w:val="21"/>
        </w:rPr>
        <w:t>预期的风险水平和选择的干预策略。例如，动物经历一个操作，产生不超过最小/短暂的疼痛或痛苦，可以通过训练有素的人每天充分监测。然而，监测接受严重疼痛或痛苦操作的动物，需要通过训练有素的人（如训练动物护理人员、技术人员、兽医人员等等）进行频繁的检测。动物接收预实验或是新的操作方法，需要采用更高频率的检测。确保及时和适当的识别，监测和记录进行操作动物接受潜在的痛苦或痛苦的过程是PI和人员的最终责任。当监测动物时，可以请求兽医、技术人员的协助，但所有负责监测动物个人必须确定明确界定和</w:t>
      </w:r>
      <w:proofErr w:type="gramStart"/>
      <w:r w:rsidRPr="00264C1C">
        <w:rPr>
          <w:rFonts w:ascii="宋体" w:eastAsia="宋体" w:hAnsi="宋体" w:cs="宋体" w:hint="eastAsia"/>
          <w:color w:val="333333"/>
          <w:kern w:val="0"/>
          <w:szCs w:val="21"/>
        </w:rPr>
        <w:t>接受问</w:t>
      </w:r>
      <w:proofErr w:type="gramEnd"/>
      <w:r w:rsidRPr="00264C1C">
        <w:rPr>
          <w:rFonts w:ascii="宋体" w:eastAsia="宋体" w:hAnsi="宋体" w:cs="宋体" w:hint="eastAsia"/>
          <w:color w:val="333333"/>
          <w:kern w:val="0"/>
          <w:szCs w:val="21"/>
        </w:rPr>
        <w:t>责制，在实施操作之前。对正在进行的研究动物根据专业判断应每天至少观察一次。动物监测如果观察到超过预期和短暂的疼痛或痛苦的迹象，采取适当的干预策略（非药物途径，镇痛药，麻醉药，安乐死）。除非保留治疗是科学合理的。必须记录减轻疼痛和/或痛苦的观察和行动。监测动物的文件是重要和必需的。记录频率依赖于物种和潜在的疼痛痛苦。识别包含有潜在疼痛或痛苦的过程通过用特别观察</w:t>
      </w:r>
      <w:proofErr w:type="gramStart"/>
      <w:r w:rsidRPr="00264C1C">
        <w:rPr>
          <w:rFonts w:ascii="宋体" w:eastAsia="宋体" w:hAnsi="宋体" w:cs="宋体" w:hint="eastAsia"/>
          <w:color w:val="333333"/>
          <w:kern w:val="0"/>
          <w:szCs w:val="21"/>
        </w:rPr>
        <w:t>的笼卡已</w:t>
      </w:r>
      <w:proofErr w:type="gramEnd"/>
      <w:r w:rsidRPr="00264C1C">
        <w:rPr>
          <w:rFonts w:ascii="宋体" w:eastAsia="宋体" w:hAnsi="宋体" w:cs="宋体" w:hint="eastAsia"/>
          <w:color w:val="333333"/>
          <w:kern w:val="0"/>
          <w:szCs w:val="21"/>
        </w:rPr>
        <w:t>被证明有助于观察人日常健康检查期间特别注意动物。笼子里含有动物需要更严格的监测也应适当标识识别，无论房间、笼子或动物的监测和治疗均严格记录（房间日志，笼子医疗记录卡）。除了研究人员实验中记录外，所有监视笼或动物的人员必须提供相关记录文件（IACUC、兽医、饲养员）</w:t>
      </w:r>
    </w:p>
    <w:p w14:paraId="56A5B2DF"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2DCC00FC"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干预措施</w:t>
      </w:r>
    </w:p>
    <w:p w14:paraId="064E9393"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0F802195"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疼痛和痛苦的管理策略可能包括非药物注意事项（改善居住环境、饮食、外科手术方法、脱敏和适应策略等）、药物干预或安乐死。所选择的策略将随物种，操作方法，持</w:t>
      </w:r>
      <w:r w:rsidRPr="00264C1C">
        <w:rPr>
          <w:rFonts w:ascii="宋体" w:eastAsia="宋体" w:hAnsi="宋体" w:cs="宋体" w:hint="eastAsia"/>
          <w:color w:val="333333"/>
          <w:kern w:val="0"/>
          <w:szCs w:val="21"/>
        </w:rPr>
        <w:lastRenderedPageBreak/>
        <w:t>续时间、给药途径、镇痛的程度和类型及研究而变化。强烈建议，在PI提交方案至IACUC之前，咨询兽医相关工作。这种方法有助于加速审批流程。应采取先发制人的措施，以尽量减少或防止疼痛的发展和/或窘迫。例如，一个熟练的外科医生往往可以减少组织创伤，从而最大限度地减少术后疼痛和痛苦。使用氯胺酮或阿片类药物疗法，即使低剂量也可防止某些形式疼痛的发展。此外，使用单一的剂量一种非</w:t>
      </w:r>
      <w:proofErr w:type="gramStart"/>
      <w:r w:rsidRPr="00264C1C">
        <w:rPr>
          <w:rFonts w:ascii="宋体" w:eastAsia="宋体" w:hAnsi="宋体" w:cs="宋体" w:hint="eastAsia"/>
          <w:color w:val="333333"/>
          <w:kern w:val="0"/>
          <w:szCs w:val="21"/>
        </w:rPr>
        <w:t>甾</w:t>
      </w:r>
      <w:proofErr w:type="gramEnd"/>
      <w:r w:rsidRPr="00264C1C">
        <w:rPr>
          <w:rFonts w:ascii="宋体" w:eastAsia="宋体" w:hAnsi="宋体" w:cs="宋体" w:hint="eastAsia"/>
          <w:color w:val="333333"/>
          <w:kern w:val="0"/>
          <w:szCs w:val="21"/>
        </w:rPr>
        <w:t>体抗炎药（NSAID）、缓释制剂、或其他镇痛药能对动物恢复正常行为的速度产生积极的影响。已被证明采取有效的镇痛，能减少术后恢复时间。</w:t>
      </w:r>
    </w:p>
    <w:p w14:paraId="419506ED"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0D379BFA"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有很多药物可以干预和减轻疼痛和痛苦。传统的止痛药包括局部麻醉剂，阿片类药物和非</w:t>
      </w:r>
      <w:proofErr w:type="gramStart"/>
      <w:r w:rsidRPr="00264C1C">
        <w:rPr>
          <w:rFonts w:ascii="宋体" w:eastAsia="宋体" w:hAnsi="宋体" w:cs="宋体" w:hint="eastAsia"/>
          <w:color w:val="333333"/>
          <w:kern w:val="0"/>
          <w:szCs w:val="21"/>
        </w:rPr>
        <w:t>甾</w:t>
      </w:r>
      <w:proofErr w:type="gramEnd"/>
      <w:r w:rsidRPr="00264C1C">
        <w:rPr>
          <w:rFonts w:ascii="宋体" w:eastAsia="宋体" w:hAnsi="宋体" w:cs="宋体" w:hint="eastAsia"/>
          <w:color w:val="333333"/>
          <w:kern w:val="0"/>
          <w:szCs w:val="21"/>
        </w:rPr>
        <w:t>体类抗炎药。使用两种或两种以上止痛药一起或结合这些止痛药与非传统镇痛药如N-甲基-D-天冬氨酸（NMDA）受体拮抗剂、α2-受体激动剂，曲马多，抗癫痫药加</w:t>
      </w:r>
      <w:proofErr w:type="gramStart"/>
      <w:r w:rsidRPr="00264C1C">
        <w:rPr>
          <w:rFonts w:ascii="宋体" w:eastAsia="宋体" w:hAnsi="宋体" w:cs="宋体" w:hint="eastAsia"/>
          <w:color w:val="333333"/>
          <w:kern w:val="0"/>
          <w:szCs w:val="21"/>
        </w:rPr>
        <w:t>巴喷丁</w:t>
      </w:r>
      <w:proofErr w:type="gramEnd"/>
      <w:r w:rsidRPr="00264C1C">
        <w:rPr>
          <w:rFonts w:ascii="宋体" w:eastAsia="宋体" w:hAnsi="宋体" w:cs="宋体" w:hint="eastAsia"/>
          <w:color w:val="333333"/>
          <w:kern w:val="0"/>
          <w:szCs w:val="21"/>
        </w:rPr>
        <w:t>已在人类和兽医患者被证明能加强镇痛，并减少使用更强大的止痛药。这种方法被称为多模式镇痛。它的优点是提供镇痛从而促进动物福利。对于疼痛强度预计高的操作，同恒速技术、局部麻醉剂，或阿片类药物，全身，手术部位局部麻醉或通过硬膜外导管和药物的透皮制剂等提供不间断的镇痛已成功应用于大型实验动物。同兽医协商镇痛方案。</w:t>
      </w:r>
    </w:p>
    <w:p w14:paraId="29676C2F"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color w:val="333333"/>
          <w:kern w:val="0"/>
          <w:szCs w:val="21"/>
        </w:rPr>
        <w:t> </w:t>
      </w:r>
    </w:p>
    <w:p w14:paraId="7FAE20E9" w14:textId="77777777" w:rsidR="00264C1C" w:rsidRPr="00264C1C" w:rsidRDefault="00264C1C" w:rsidP="00264C1C">
      <w:pPr>
        <w:widowControl/>
        <w:shd w:val="clear" w:color="auto" w:fill="FFFFFF"/>
        <w:spacing w:line="378" w:lineRule="atLeast"/>
        <w:jc w:val="left"/>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    总结：</w:t>
      </w:r>
      <w:r w:rsidRPr="00264C1C">
        <w:rPr>
          <w:rFonts w:ascii="宋体" w:eastAsia="宋体" w:hAnsi="宋体" w:cs="宋体" w:hint="eastAsia"/>
          <w:color w:val="333333"/>
          <w:kern w:val="0"/>
          <w:szCs w:val="21"/>
        </w:rPr>
        <w:t>对研究动物的痛苦和困境的救济是合乎道德的，人性化，能更好地促进科学性.建立清晰的责任问责制及适当时机的人道终点，监测和干预策略的关键是预防，最小化和</w:t>
      </w:r>
      <w:proofErr w:type="gramStart"/>
      <w:r w:rsidRPr="00264C1C">
        <w:rPr>
          <w:rFonts w:ascii="宋体" w:eastAsia="宋体" w:hAnsi="宋体" w:cs="宋体" w:hint="eastAsia"/>
          <w:color w:val="333333"/>
          <w:kern w:val="0"/>
          <w:szCs w:val="21"/>
        </w:rPr>
        <w:t>或</w:t>
      </w:r>
      <w:proofErr w:type="gramEnd"/>
      <w:r w:rsidRPr="00264C1C">
        <w:rPr>
          <w:rFonts w:ascii="宋体" w:eastAsia="宋体" w:hAnsi="宋体" w:cs="宋体" w:hint="eastAsia"/>
          <w:color w:val="333333"/>
          <w:kern w:val="0"/>
          <w:szCs w:val="21"/>
        </w:rPr>
        <w:t>减轻实验动物的疼痛与痛苦。一些优秀的参考方式可供研究人员，兽医和畜牧人员使用，以促进他们的识别和减少实验动物的疼痛与痛苦的能力。经验表明，一个动态的，互动的团队在促进动物实验中识别和减轻疼痛和痛苦保护动物福利，促进良好科学方面有重要作用。 </w:t>
      </w:r>
    </w:p>
    <w:p w14:paraId="563182AE" w14:textId="77777777" w:rsidR="00264C1C" w:rsidRPr="00264C1C" w:rsidRDefault="00264C1C" w:rsidP="00264C1C">
      <w:pPr>
        <w:widowControl/>
        <w:shd w:val="clear" w:color="auto" w:fill="FFFFFF"/>
        <w:spacing w:line="450" w:lineRule="atLeast"/>
        <w:ind w:firstLine="480"/>
        <w:jc w:val="center"/>
        <w:rPr>
          <w:rFonts w:ascii="宋体" w:eastAsia="宋体" w:hAnsi="宋体" w:cs="宋体" w:hint="eastAsia"/>
          <w:color w:val="333333"/>
          <w:kern w:val="0"/>
          <w:szCs w:val="21"/>
        </w:rPr>
      </w:pPr>
      <w:r w:rsidRPr="00264C1C">
        <w:rPr>
          <w:rFonts w:ascii="宋体" w:eastAsia="宋体" w:hAnsi="宋体" w:cs="宋体" w:hint="eastAsia"/>
          <w:b/>
          <w:bCs/>
          <w:color w:val="333333"/>
          <w:kern w:val="0"/>
          <w:szCs w:val="21"/>
        </w:rPr>
        <w:t>大鼠、小鼠和</w:t>
      </w:r>
      <w:proofErr w:type="gramStart"/>
      <w:r w:rsidRPr="00264C1C">
        <w:rPr>
          <w:rFonts w:ascii="宋体" w:eastAsia="宋体" w:hAnsi="宋体" w:cs="宋体" w:hint="eastAsia"/>
          <w:b/>
          <w:bCs/>
          <w:color w:val="333333"/>
          <w:kern w:val="0"/>
          <w:szCs w:val="21"/>
        </w:rPr>
        <w:t>兔疼痛</w:t>
      </w:r>
      <w:proofErr w:type="gramEnd"/>
      <w:r w:rsidRPr="00264C1C">
        <w:rPr>
          <w:rFonts w:ascii="宋体" w:eastAsia="宋体" w:hAnsi="宋体" w:cs="宋体" w:hint="eastAsia"/>
          <w:b/>
          <w:bCs/>
          <w:color w:val="333333"/>
          <w:kern w:val="0"/>
          <w:szCs w:val="21"/>
        </w:rPr>
        <w:t>或痛苦相关潜在体征</w:t>
      </w:r>
    </w:p>
    <w:tbl>
      <w:tblPr>
        <w:tblW w:w="0" w:type="auto"/>
        <w:tblCellMar>
          <w:left w:w="0" w:type="dxa"/>
          <w:right w:w="0" w:type="dxa"/>
        </w:tblCellMar>
        <w:tblLook w:val="04A0" w:firstRow="1" w:lastRow="0" w:firstColumn="1" w:lastColumn="0" w:noHBand="0" w:noVBand="1"/>
      </w:tblPr>
      <w:tblGrid>
        <w:gridCol w:w="5505"/>
        <w:gridCol w:w="1057"/>
        <w:gridCol w:w="1057"/>
        <w:gridCol w:w="667"/>
      </w:tblGrid>
      <w:tr w:rsidR="00264C1C" w:rsidRPr="00264C1C" w14:paraId="3D68EDB5" w14:textId="77777777" w:rsidTr="00264C1C">
        <w:tc>
          <w:tcPr>
            <w:tcW w:w="5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6F26C0" w14:textId="77777777" w:rsidR="00264C1C" w:rsidRPr="00264C1C" w:rsidRDefault="00264C1C" w:rsidP="00264C1C">
            <w:pPr>
              <w:widowControl/>
              <w:spacing w:line="450" w:lineRule="atLeast"/>
              <w:rPr>
                <w:rFonts w:ascii="宋体" w:eastAsia="宋体" w:hAnsi="宋体" w:cs="宋体" w:hint="eastAsia"/>
                <w:kern w:val="0"/>
                <w:sz w:val="24"/>
                <w:szCs w:val="24"/>
              </w:rPr>
            </w:pPr>
            <w:r w:rsidRPr="00264C1C">
              <w:rPr>
                <w:rFonts w:ascii="宋体" w:eastAsia="宋体" w:hAnsi="宋体" w:cs="宋体"/>
                <w:b/>
                <w:bCs/>
                <w:kern w:val="0"/>
                <w:sz w:val="24"/>
                <w:szCs w:val="24"/>
              </w:rPr>
              <w:t>潜在体征</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2E6FE9"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小鼠</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88278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大鼠</w:t>
            </w:r>
          </w:p>
        </w:tc>
        <w:tc>
          <w:tcPr>
            <w:tcW w:w="6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60E61E"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兔</w:t>
            </w:r>
          </w:p>
        </w:tc>
      </w:tr>
      <w:tr w:rsidR="00264C1C" w:rsidRPr="00264C1C" w14:paraId="3C15800F"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74064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降低饲料和水的消耗量</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722B819"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9FD884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4E62B70E"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0EAE04C7"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E8F7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体重下降</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832EE7F"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4F45A4D"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7D38FF7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17077B88"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9F9C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自我隔离/隐藏</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4EFCC3D"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E7B198D"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13900473"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34B141DE"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1ADC6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自残，啃四肢</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2857C7C"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6057592"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A7C1151"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5476597C"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38BBA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快速的呼吸</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E833BD4"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B9ADECC"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5F622D72"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14FAB1BD"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53D98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张嘴呼吸</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ACD67C3"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5127B81"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118F1A2"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142344B6"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169F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腹式呼吸</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FCBEFF2"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DC0D315"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296EA100"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2255BE6F"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0FA71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磨齿</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B895D2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FC714BA"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73731E13"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60190994"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7761CB"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咬/咆哮/侵略性</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4EF8ECC"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5461116"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C0A3ED3"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08C79D2E"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91666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增加/减少运动</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4117B7E"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DBB6BF6"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5A299861"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6916F1CA"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59C50"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lastRenderedPageBreak/>
              <w:t>蓬头垢面（竖立，乱蓬蓬的，粗乱的毛）</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FAAA884"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10FA8BF"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20C9643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63434B22"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46C1B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异常姿势/定位（例如，压头、驼背）</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582D344"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6EF9140"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4FA40AE8"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2C7F80F4"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A643ED" w14:textId="77777777" w:rsidR="00264C1C" w:rsidRPr="00264C1C" w:rsidRDefault="00264C1C" w:rsidP="00264C1C">
            <w:pPr>
              <w:widowControl/>
              <w:spacing w:line="450" w:lineRule="atLeast"/>
              <w:rPr>
                <w:rFonts w:ascii="宋体" w:eastAsia="宋体" w:hAnsi="宋体" w:cs="宋体"/>
                <w:kern w:val="0"/>
                <w:sz w:val="24"/>
                <w:szCs w:val="24"/>
              </w:rPr>
            </w:pPr>
            <w:proofErr w:type="gramStart"/>
            <w:r w:rsidRPr="00264C1C">
              <w:rPr>
                <w:rFonts w:ascii="宋体" w:eastAsia="宋体" w:hAnsi="宋体" w:cs="宋体"/>
                <w:b/>
                <w:bCs/>
                <w:kern w:val="0"/>
                <w:sz w:val="24"/>
                <w:szCs w:val="24"/>
              </w:rPr>
              <w:t>卧</w:t>
            </w:r>
            <w:proofErr w:type="gramEnd"/>
            <w:r w:rsidRPr="00264C1C">
              <w:rPr>
                <w:rFonts w:ascii="宋体" w:eastAsia="宋体" w:hAnsi="宋体" w:cs="宋体"/>
                <w:b/>
                <w:bCs/>
                <w:kern w:val="0"/>
                <w:sz w:val="24"/>
                <w:szCs w:val="24"/>
              </w:rPr>
              <w:t>不安</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088962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2F4C20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02C3CC4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30D40A3D"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82E8F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撕裂，眨眼反射消失</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33096EF"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A1B400A"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274AB14"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29D1B95C"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99962F"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瞳孔放大</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C23629E"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48AFD32"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2320510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2034A62E"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C0D842"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肌肉僵硬，缺乏肌肉张力</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A355404"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AE4D0A2"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07248CA7"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43F00F3D"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D7FF7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皮肤脱水/眼睛凹陷</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F6F4586"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ACB1DB7"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D3FCEDE"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372E19FB"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8562E9"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颤抖</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73076F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9518295"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670B4A4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402B522C"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A779E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发声（罕见）</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9FBF325"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1ABD20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47A5D6B9"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7520B8DC"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FC291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手术部位周围发红或肿胀</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CC13FA7"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CB3E3DF"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1C39EC08"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r w:rsidR="00264C1C" w:rsidRPr="00264C1C" w14:paraId="62DD4A24" w14:textId="77777777" w:rsidTr="00264C1C">
        <w:tc>
          <w:tcPr>
            <w:tcW w:w="56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0B47B"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唾液分泌增多</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FF87D2B"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AE6B415"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c>
          <w:tcPr>
            <w:tcW w:w="675" w:type="dxa"/>
            <w:tcBorders>
              <w:top w:val="nil"/>
              <w:left w:val="nil"/>
              <w:bottom w:val="single" w:sz="8" w:space="0" w:color="auto"/>
              <w:right w:val="single" w:sz="8" w:space="0" w:color="auto"/>
            </w:tcBorders>
            <w:tcMar>
              <w:top w:w="0" w:type="dxa"/>
              <w:left w:w="108" w:type="dxa"/>
              <w:bottom w:w="0" w:type="dxa"/>
              <w:right w:w="108" w:type="dxa"/>
            </w:tcMar>
            <w:hideMark/>
          </w:tcPr>
          <w:p w14:paraId="2F978530" w14:textId="77777777" w:rsidR="00264C1C" w:rsidRPr="00264C1C" w:rsidRDefault="00264C1C" w:rsidP="00264C1C">
            <w:pPr>
              <w:widowControl/>
              <w:rPr>
                <w:rFonts w:ascii="宋体" w:eastAsia="宋体" w:hAnsi="宋体" w:cs="宋体"/>
                <w:kern w:val="0"/>
                <w:sz w:val="24"/>
                <w:szCs w:val="24"/>
              </w:rPr>
            </w:pPr>
            <w:r w:rsidRPr="00264C1C">
              <w:rPr>
                <w:rFonts w:ascii="宋体" w:eastAsia="宋体" w:hAnsi="宋体" w:cs="宋体"/>
                <w:b/>
                <w:bCs/>
                <w:kern w:val="0"/>
                <w:sz w:val="24"/>
                <w:szCs w:val="24"/>
              </w:rPr>
              <w:t>√</w:t>
            </w:r>
          </w:p>
        </w:tc>
      </w:tr>
    </w:tbl>
    <w:p w14:paraId="5E7240C3" w14:textId="77777777" w:rsidR="00264C1C" w:rsidRPr="00264C1C" w:rsidRDefault="00264C1C" w:rsidP="00264C1C">
      <w:pPr>
        <w:widowControl/>
        <w:shd w:val="clear" w:color="auto" w:fill="FFFFFF"/>
        <w:spacing w:line="378" w:lineRule="atLeast"/>
        <w:ind w:firstLine="480"/>
        <w:rPr>
          <w:rFonts w:ascii="宋体" w:eastAsia="宋体" w:hAnsi="宋体" w:cs="宋体"/>
          <w:color w:val="333333"/>
          <w:kern w:val="0"/>
          <w:szCs w:val="21"/>
        </w:rPr>
      </w:pPr>
      <w:r w:rsidRPr="00264C1C">
        <w:rPr>
          <w:rFonts w:ascii="宋体" w:eastAsia="宋体" w:hAnsi="宋体" w:cs="宋体" w:hint="eastAsia"/>
          <w:color w:val="333333"/>
          <w:kern w:val="0"/>
          <w:szCs w:val="21"/>
        </w:rPr>
        <w:t> </w:t>
      </w:r>
      <w:r w:rsidRPr="00264C1C">
        <w:rPr>
          <w:rFonts w:ascii="宋体" w:eastAsia="宋体" w:hAnsi="宋体" w:cs="宋体" w:hint="eastAsia"/>
          <w:b/>
          <w:bCs/>
          <w:color w:val="333333"/>
          <w:kern w:val="0"/>
          <w:szCs w:val="21"/>
        </w:rPr>
        <w:t>术后潜在疼痛</w:t>
      </w:r>
    </w:p>
    <w:tbl>
      <w:tblPr>
        <w:tblW w:w="0" w:type="auto"/>
        <w:tblCellMar>
          <w:left w:w="0" w:type="dxa"/>
          <w:right w:w="0" w:type="dxa"/>
        </w:tblCellMar>
        <w:tblLook w:val="04A0" w:firstRow="1" w:lastRow="0" w:firstColumn="1" w:lastColumn="0" w:noHBand="0" w:noVBand="1"/>
      </w:tblPr>
      <w:tblGrid>
        <w:gridCol w:w="2762"/>
        <w:gridCol w:w="2762"/>
        <w:gridCol w:w="2762"/>
      </w:tblGrid>
      <w:tr w:rsidR="00264C1C" w:rsidRPr="00264C1C" w14:paraId="42A54774" w14:textId="77777777" w:rsidTr="00264C1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2B5214" w14:textId="77777777" w:rsidR="00264C1C" w:rsidRPr="00264C1C" w:rsidRDefault="00264C1C" w:rsidP="00264C1C">
            <w:pPr>
              <w:widowControl/>
              <w:spacing w:line="450" w:lineRule="atLeast"/>
              <w:rPr>
                <w:rFonts w:ascii="宋体" w:eastAsia="宋体" w:hAnsi="宋体" w:cs="宋体" w:hint="eastAsia"/>
                <w:kern w:val="0"/>
                <w:sz w:val="24"/>
                <w:szCs w:val="24"/>
              </w:rPr>
            </w:pPr>
            <w:r w:rsidRPr="00264C1C">
              <w:rPr>
                <w:rFonts w:ascii="宋体" w:eastAsia="宋体" w:hAnsi="宋体" w:cs="宋体"/>
                <w:b/>
                <w:bCs/>
                <w:kern w:val="0"/>
                <w:sz w:val="24"/>
                <w:szCs w:val="24"/>
              </w:rPr>
              <w:t>最小至轻度疼痛</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F8AFE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轻度至中度疼痛</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819E5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中度至重度</w:t>
            </w:r>
          </w:p>
        </w:tc>
      </w:tr>
      <w:tr w:rsidR="00264C1C" w:rsidRPr="00264C1C" w14:paraId="027167DF"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2F5BF"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导管植入</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18A7A9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小切口开腹手术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88E3418"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主要剖腹手术/器官切开术</w:t>
            </w:r>
          </w:p>
        </w:tc>
      </w:tr>
      <w:tr w:rsidR="00264C1C" w:rsidRPr="00264C1C" w14:paraId="3F3CF163"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AA7FE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夹尾</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EF962A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甲状腺切除术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049EE0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开胸手术</w:t>
            </w:r>
          </w:p>
        </w:tc>
      </w:tr>
      <w:tr w:rsidR="00264C1C" w:rsidRPr="00264C1C" w14:paraId="65A6CDC7"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525F4" w14:textId="77777777" w:rsidR="00264C1C" w:rsidRPr="00264C1C" w:rsidRDefault="00264C1C" w:rsidP="00264C1C">
            <w:pPr>
              <w:widowControl/>
              <w:spacing w:line="450" w:lineRule="atLeast"/>
              <w:rPr>
                <w:rFonts w:ascii="宋体" w:eastAsia="宋体" w:hAnsi="宋体" w:cs="宋体"/>
                <w:kern w:val="0"/>
                <w:sz w:val="24"/>
                <w:szCs w:val="24"/>
              </w:rPr>
            </w:pPr>
            <w:proofErr w:type="gramStart"/>
            <w:r w:rsidRPr="00264C1C">
              <w:rPr>
                <w:rFonts w:ascii="宋体" w:eastAsia="宋体" w:hAnsi="宋体" w:cs="宋体"/>
                <w:b/>
                <w:bCs/>
                <w:kern w:val="0"/>
                <w:sz w:val="24"/>
                <w:szCs w:val="24"/>
              </w:rPr>
              <w:t>打耳号</w:t>
            </w:r>
            <w:proofErr w:type="gramEnd"/>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08DC3F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睾丸切除术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9A337F6"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异位器官移植</w:t>
            </w:r>
          </w:p>
        </w:tc>
      </w:tr>
      <w:tr w:rsidR="00264C1C" w:rsidRPr="00264C1C" w14:paraId="0810A5C9"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148CC"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皮下植入</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CC29D7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角膜手术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11FB28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脊椎手术</w:t>
            </w:r>
          </w:p>
        </w:tc>
      </w:tr>
      <w:tr w:rsidR="00264C1C" w:rsidRPr="00264C1C" w14:paraId="43935598"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B4C11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浅表肿瘤植入</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E60B4F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垂体切除术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F0A921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灼伤</w:t>
            </w:r>
          </w:p>
        </w:tc>
      </w:tr>
      <w:tr w:rsidR="00264C1C" w:rsidRPr="00264C1C" w14:paraId="6D851091"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478EE0" w14:textId="77777777" w:rsidR="00264C1C" w:rsidRPr="00264C1C" w:rsidRDefault="00264C1C" w:rsidP="00264C1C">
            <w:pPr>
              <w:widowControl/>
              <w:spacing w:line="450" w:lineRule="atLeast"/>
              <w:rPr>
                <w:rFonts w:ascii="宋体" w:eastAsia="宋体" w:hAnsi="宋体" w:cs="宋体"/>
                <w:kern w:val="0"/>
                <w:sz w:val="24"/>
                <w:szCs w:val="24"/>
              </w:rPr>
            </w:pPr>
            <w:proofErr w:type="gramStart"/>
            <w:r w:rsidRPr="00264C1C">
              <w:rPr>
                <w:rFonts w:ascii="宋体" w:eastAsia="宋体" w:hAnsi="宋体" w:cs="宋体"/>
                <w:b/>
                <w:bCs/>
                <w:kern w:val="0"/>
                <w:sz w:val="24"/>
                <w:szCs w:val="24"/>
              </w:rPr>
              <w:t>眶</w:t>
            </w:r>
            <w:proofErr w:type="gramEnd"/>
            <w:r w:rsidRPr="00264C1C">
              <w:rPr>
                <w:rFonts w:ascii="宋体" w:eastAsia="宋体" w:hAnsi="宋体" w:cs="宋体"/>
                <w:b/>
                <w:bCs/>
                <w:kern w:val="0"/>
                <w:sz w:val="24"/>
                <w:szCs w:val="24"/>
              </w:rPr>
              <w:t>窦切开术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240D50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胸腺切除术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C3878F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创伤模型</w:t>
            </w:r>
          </w:p>
        </w:tc>
      </w:tr>
      <w:tr w:rsidR="00264C1C" w:rsidRPr="00264C1C" w14:paraId="69EFA1E4"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D9790A"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啮齿动物胚胎移植</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6052E4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非啮齿类动物的胚胎移植</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FCC413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矫形外科手术</w:t>
            </w:r>
          </w:p>
        </w:tc>
      </w:tr>
      <w:tr w:rsidR="00264C1C" w:rsidRPr="00264C1C" w14:paraId="461C3FA5"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2294C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多次注射</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EB24DD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骨髓细胞采集</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9601542"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5CE5D4D3"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C27F66"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非角膜眼手术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49E397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50F095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27E861EA" w14:textId="77777777" w:rsidTr="00264C1C">
        <w:trPr>
          <w:trHeight w:val="645"/>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227F7C"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脑电极植入</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E81BA4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1D3DD95"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116ED07B"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011E1C"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输精管结扎术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AECD25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A4D4577"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51DE9934"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40C7E3"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血管通路植入术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7413B10"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C83A85C"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227B5579"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A83A2D"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骨膜疼痛</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7CCCBD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6B46B0B"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r w:rsidR="00264C1C" w:rsidRPr="00264C1C" w14:paraId="036BAC4A" w14:textId="77777777" w:rsidTr="00264C1C">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AB994"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b/>
                <w:bCs/>
                <w:kern w:val="0"/>
                <w:sz w:val="24"/>
                <w:szCs w:val="24"/>
              </w:rPr>
              <w:t>浅表淋巴节切除术</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4FE4C91"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ACC1C6E" w14:textId="77777777" w:rsidR="00264C1C" w:rsidRPr="00264C1C" w:rsidRDefault="00264C1C" w:rsidP="00264C1C">
            <w:pPr>
              <w:widowControl/>
              <w:spacing w:line="450" w:lineRule="atLeast"/>
              <w:rPr>
                <w:rFonts w:ascii="宋体" w:eastAsia="宋体" w:hAnsi="宋体" w:cs="宋体"/>
                <w:kern w:val="0"/>
                <w:sz w:val="24"/>
                <w:szCs w:val="24"/>
              </w:rPr>
            </w:pPr>
            <w:r w:rsidRPr="00264C1C">
              <w:rPr>
                <w:rFonts w:ascii="宋体" w:eastAsia="宋体" w:hAnsi="宋体" w:cs="宋体"/>
                <w:kern w:val="0"/>
                <w:sz w:val="24"/>
                <w:szCs w:val="24"/>
              </w:rPr>
              <w:t> </w:t>
            </w:r>
          </w:p>
        </w:tc>
      </w:tr>
    </w:tbl>
    <w:p w14:paraId="54BD3DF7" w14:textId="77777777" w:rsidR="00264C1C" w:rsidRPr="00264C1C" w:rsidRDefault="00264C1C" w:rsidP="00264C1C">
      <w:pPr>
        <w:widowControl/>
        <w:shd w:val="clear" w:color="auto" w:fill="FFFFFF"/>
        <w:spacing w:line="378" w:lineRule="atLeast"/>
        <w:ind w:firstLine="480"/>
        <w:rPr>
          <w:rFonts w:ascii="宋体" w:eastAsia="宋体" w:hAnsi="宋体" w:cs="宋体"/>
          <w:color w:val="333333"/>
          <w:kern w:val="0"/>
          <w:szCs w:val="21"/>
        </w:rPr>
      </w:pPr>
      <w:r w:rsidRPr="00264C1C">
        <w:rPr>
          <w:rFonts w:ascii="宋体" w:eastAsia="宋体" w:hAnsi="宋体" w:cs="宋体" w:hint="eastAsia"/>
          <w:color w:val="333333"/>
          <w:kern w:val="0"/>
          <w:szCs w:val="21"/>
        </w:rPr>
        <w:lastRenderedPageBreak/>
        <w:t> </w:t>
      </w:r>
    </w:p>
    <w:p w14:paraId="135969A7" w14:textId="77777777" w:rsidR="003B3759" w:rsidRDefault="003B3759"/>
    <w:sectPr w:rsidR="003B37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0E155" w14:textId="77777777" w:rsidR="004170DB" w:rsidRDefault="004170DB" w:rsidP="00264C1C">
      <w:r>
        <w:separator/>
      </w:r>
    </w:p>
  </w:endnote>
  <w:endnote w:type="continuationSeparator" w:id="0">
    <w:p w14:paraId="12F471A7" w14:textId="77777777" w:rsidR="004170DB" w:rsidRDefault="004170DB" w:rsidP="0026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7AF04" w14:textId="77777777" w:rsidR="004170DB" w:rsidRDefault="004170DB" w:rsidP="00264C1C">
      <w:r>
        <w:separator/>
      </w:r>
    </w:p>
  </w:footnote>
  <w:footnote w:type="continuationSeparator" w:id="0">
    <w:p w14:paraId="7E6173DD" w14:textId="77777777" w:rsidR="004170DB" w:rsidRDefault="004170DB" w:rsidP="00264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AB6"/>
    <w:rsid w:val="00264C1C"/>
    <w:rsid w:val="00361AB6"/>
    <w:rsid w:val="003B3759"/>
    <w:rsid w:val="00417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8635B"/>
  <w15:chartTrackingRefBased/>
  <w15:docId w15:val="{B550B5AE-01A6-4C89-8BDB-85DF79EC9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264C1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C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4C1C"/>
    <w:rPr>
      <w:sz w:val="18"/>
      <w:szCs w:val="18"/>
    </w:rPr>
  </w:style>
  <w:style w:type="paragraph" w:styleId="a5">
    <w:name w:val="footer"/>
    <w:basedOn w:val="a"/>
    <w:link w:val="a6"/>
    <w:uiPriority w:val="99"/>
    <w:unhideWhenUsed/>
    <w:rsid w:val="00264C1C"/>
    <w:pPr>
      <w:tabs>
        <w:tab w:val="center" w:pos="4153"/>
        <w:tab w:val="right" w:pos="8306"/>
      </w:tabs>
      <w:snapToGrid w:val="0"/>
      <w:jc w:val="left"/>
    </w:pPr>
    <w:rPr>
      <w:sz w:val="18"/>
      <w:szCs w:val="18"/>
    </w:rPr>
  </w:style>
  <w:style w:type="character" w:customStyle="1" w:styleId="a6">
    <w:name w:val="页脚 字符"/>
    <w:basedOn w:val="a0"/>
    <w:link w:val="a5"/>
    <w:uiPriority w:val="99"/>
    <w:rsid w:val="00264C1C"/>
    <w:rPr>
      <w:sz w:val="18"/>
      <w:szCs w:val="18"/>
    </w:rPr>
  </w:style>
  <w:style w:type="character" w:customStyle="1" w:styleId="20">
    <w:name w:val="标题 2 字符"/>
    <w:basedOn w:val="a0"/>
    <w:link w:val="2"/>
    <w:uiPriority w:val="9"/>
    <w:rsid w:val="00264C1C"/>
    <w:rPr>
      <w:rFonts w:ascii="宋体" w:eastAsia="宋体" w:hAnsi="宋体" w:cs="宋体"/>
      <w:b/>
      <w:bCs/>
      <w:kern w:val="0"/>
      <w:sz w:val="36"/>
      <w:szCs w:val="36"/>
    </w:rPr>
  </w:style>
  <w:style w:type="character" w:styleId="a7">
    <w:name w:val="Hyperlink"/>
    <w:basedOn w:val="a0"/>
    <w:uiPriority w:val="99"/>
    <w:semiHidden/>
    <w:unhideWhenUsed/>
    <w:rsid w:val="00264C1C"/>
    <w:rPr>
      <w:color w:val="0000FF"/>
      <w:u w:val="single"/>
    </w:rPr>
  </w:style>
  <w:style w:type="character" w:styleId="a8">
    <w:name w:val="Strong"/>
    <w:basedOn w:val="a0"/>
    <w:uiPriority w:val="22"/>
    <w:qFormat/>
    <w:rsid w:val="00264C1C"/>
    <w:rPr>
      <w:b/>
      <w:bCs/>
    </w:rPr>
  </w:style>
  <w:style w:type="paragraph" w:styleId="a9">
    <w:name w:val="Normal (Web)"/>
    <w:basedOn w:val="a"/>
    <w:uiPriority w:val="99"/>
    <w:semiHidden/>
    <w:unhideWhenUsed/>
    <w:rsid w:val="00264C1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247556">
      <w:bodyDiv w:val="1"/>
      <w:marLeft w:val="0"/>
      <w:marRight w:val="0"/>
      <w:marTop w:val="0"/>
      <w:marBottom w:val="0"/>
      <w:divBdr>
        <w:top w:val="none" w:sz="0" w:space="0" w:color="auto"/>
        <w:left w:val="none" w:sz="0" w:space="0" w:color="auto"/>
        <w:bottom w:val="none" w:sz="0" w:space="0" w:color="auto"/>
        <w:right w:val="none" w:sz="0" w:space="0" w:color="auto"/>
      </w:divBdr>
      <w:divsChild>
        <w:div w:id="754209267">
          <w:marLeft w:val="0"/>
          <w:marRight w:val="0"/>
          <w:marTop w:val="225"/>
          <w:marBottom w:val="225"/>
          <w:divBdr>
            <w:top w:val="single" w:sz="6" w:space="2" w:color="FFF7BD"/>
            <w:left w:val="single" w:sz="6" w:space="8" w:color="FFF7BD"/>
            <w:bottom w:val="single" w:sz="6" w:space="2" w:color="FFF7BD"/>
            <w:right w:val="single" w:sz="6" w:space="8" w:color="FFF7BD"/>
          </w:divBdr>
        </w:div>
        <w:div w:id="1909605511">
          <w:marLeft w:val="0"/>
          <w:marRight w:val="0"/>
          <w:marTop w:val="150"/>
          <w:marBottom w:val="0"/>
          <w:divBdr>
            <w:top w:val="single" w:sz="6" w:space="8" w:color="DCDCDC"/>
            <w:left w:val="single" w:sz="6" w:space="15" w:color="DCDCDC"/>
            <w:bottom w:val="single" w:sz="6" w:space="8" w:color="DCDCDC"/>
            <w:right w:val="single" w:sz="6" w:space="15" w:color="DCDCDC"/>
          </w:divBdr>
        </w:div>
        <w:div w:id="1127505857">
          <w:marLeft w:val="0"/>
          <w:marRight w:val="0"/>
          <w:marTop w:val="0"/>
          <w:marBottom w:val="0"/>
          <w:divBdr>
            <w:top w:val="none" w:sz="0" w:space="0" w:color="auto"/>
            <w:left w:val="none" w:sz="0" w:space="0" w:color="auto"/>
            <w:bottom w:val="none" w:sz="0" w:space="0" w:color="auto"/>
            <w:right w:val="none" w:sz="0" w:space="0" w:color="auto"/>
          </w:divBdr>
          <w:divsChild>
            <w:div w:id="231544338">
              <w:marLeft w:val="0"/>
              <w:marRight w:val="0"/>
              <w:marTop w:val="0"/>
              <w:marBottom w:val="0"/>
              <w:divBdr>
                <w:top w:val="none" w:sz="0" w:space="0" w:color="auto"/>
                <w:left w:val="none" w:sz="0" w:space="0" w:color="auto"/>
                <w:bottom w:val="none" w:sz="0" w:space="0" w:color="auto"/>
                <w:right w:val="none" w:sz="0" w:space="0" w:color="auto"/>
              </w:divBdr>
              <w:divsChild>
                <w:div w:id="2068454336">
                  <w:marLeft w:val="0"/>
                  <w:marRight w:val="0"/>
                  <w:marTop w:val="0"/>
                  <w:marBottom w:val="0"/>
                  <w:divBdr>
                    <w:top w:val="none" w:sz="0" w:space="0" w:color="auto"/>
                    <w:left w:val="none" w:sz="0" w:space="0" w:color="auto"/>
                    <w:bottom w:val="none" w:sz="0" w:space="0" w:color="auto"/>
                    <w:right w:val="none" w:sz="0" w:space="0" w:color="auto"/>
                  </w:divBdr>
                </w:div>
                <w:div w:id="473064511">
                  <w:marLeft w:val="0"/>
                  <w:marRight w:val="0"/>
                  <w:marTop w:val="0"/>
                  <w:marBottom w:val="0"/>
                  <w:divBdr>
                    <w:top w:val="none" w:sz="0" w:space="0" w:color="auto"/>
                    <w:left w:val="none" w:sz="0" w:space="0" w:color="auto"/>
                    <w:bottom w:val="none" w:sz="0" w:space="0" w:color="auto"/>
                    <w:right w:val="none" w:sz="0" w:space="0" w:color="auto"/>
                  </w:divBdr>
                </w:div>
                <w:div w:id="1923028434">
                  <w:marLeft w:val="0"/>
                  <w:marRight w:val="0"/>
                  <w:marTop w:val="0"/>
                  <w:marBottom w:val="0"/>
                  <w:divBdr>
                    <w:top w:val="none" w:sz="0" w:space="0" w:color="auto"/>
                    <w:left w:val="none" w:sz="0" w:space="0" w:color="auto"/>
                    <w:bottom w:val="none" w:sz="0" w:space="0" w:color="auto"/>
                    <w:right w:val="none" w:sz="0" w:space="0" w:color="auto"/>
                  </w:divBdr>
                </w:div>
                <w:div w:id="673798364">
                  <w:marLeft w:val="0"/>
                  <w:marRight w:val="0"/>
                  <w:marTop w:val="0"/>
                  <w:marBottom w:val="0"/>
                  <w:divBdr>
                    <w:top w:val="none" w:sz="0" w:space="0" w:color="auto"/>
                    <w:left w:val="none" w:sz="0" w:space="0" w:color="auto"/>
                    <w:bottom w:val="none" w:sz="0" w:space="0" w:color="auto"/>
                    <w:right w:val="none" w:sz="0" w:space="0" w:color="auto"/>
                  </w:divBdr>
                </w:div>
                <w:div w:id="509222061">
                  <w:marLeft w:val="0"/>
                  <w:marRight w:val="0"/>
                  <w:marTop w:val="0"/>
                  <w:marBottom w:val="0"/>
                  <w:divBdr>
                    <w:top w:val="none" w:sz="0" w:space="0" w:color="auto"/>
                    <w:left w:val="none" w:sz="0" w:space="0" w:color="auto"/>
                    <w:bottom w:val="none" w:sz="0" w:space="0" w:color="auto"/>
                    <w:right w:val="none" w:sz="0" w:space="0" w:color="auto"/>
                  </w:divBdr>
                </w:div>
                <w:div w:id="425734068">
                  <w:marLeft w:val="0"/>
                  <w:marRight w:val="0"/>
                  <w:marTop w:val="0"/>
                  <w:marBottom w:val="0"/>
                  <w:divBdr>
                    <w:top w:val="none" w:sz="0" w:space="0" w:color="auto"/>
                    <w:left w:val="none" w:sz="0" w:space="0" w:color="auto"/>
                    <w:bottom w:val="none" w:sz="0" w:space="0" w:color="auto"/>
                    <w:right w:val="none" w:sz="0" w:space="0" w:color="auto"/>
                  </w:divBdr>
                </w:div>
                <w:div w:id="871724668">
                  <w:marLeft w:val="0"/>
                  <w:marRight w:val="0"/>
                  <w:marTop w:val="0"/>
                  <w:marBottom w:val="0"/>
                  <w:divBdr>
                    <w:top w:val="none" w:sz="0" w:space="0" w:color="auto"/>
                    <w:left w:val="none" w:sz="0" w:space="0" w:color="auto"/>
                    <w:bottom w:val="none" w:sz="0" w:space="0" w:color="auto"/>
                    <w:right w:val="none" w:sz="0" w:space="0" w:color="auto"/>
                  </w:divBdr>
                </w:div>
                <w:div w:id="525950249">
                  <w:marLeft w:val="0"/>
                  <w:marRight w:val="0"/>
                  <w:marTop w:val="0"/>
                  <w:marBottom w:val="0"/>
                  <w:divBdr>
                    <w:top w:val="none" w:sz="0" w:space="0" w:color="auto"/>
                    <w:left w:val="none" w:sz="0" w:space="0" w:color="auto"/>
                    <w:bottom w:val="none" w:sz="0" w:space="0" w:color="auto"/>
                    <w:right w:val="none" w:sz="0" w:space="0" w:color="auto"/>
                  </w:divBdr>
                </w:div>
                <w:div w:id="10574609">
                  <w:marLeft w:val="0"/>
                  <w:marRight w:val="0"/>
                  <w:marTop w:val="0"/>
                  <w:marBottom w:val="0"/>
                  <w:divBdr>
                    <w:top w:val="none" w:sz="0" w:space="0" w:color="auto"/>
                    <w:left w:val="none" w:sz="0" w:space="0" w:color="auto"/>
                    <w:bottom w:val="none" w:sz="0" w:space="0" w:color="auto"/>
                    <w:right w:val="none" w:sz="0" w:space="0" w:color="auto"/>
                  </w:divBdr>
                </w:div>
                <w:div w:id="886255035">
                  <w:marLeft w:val="0"/>
                  <w:marRight w:val="0"/>
                  <w:marTop w:val="0"/>
                  <w:marBottom w:val="0"/>
                  <w:divBdr>
                    <w:top w:val="none" w:sz="0" w:space="0" w:color="auto"/>
                    <w:left w:val="none" w:sz="0" w:space="0" w:color="auto"/>
                    <w:bottom w:val="none" w:sz="0" w:space="0" w:color="auto"/>
                    <w:right w:val="none" w:sz="0" w:space="0" w:color="auto"/>
                  </w:divBdr>
                </w:div>
                <w:div w:id="1688604708">
                  <w:marLeft w:val="0"/>
                  <w:marRight w:val="0"/>
                  <w:marTop w:val="0"/>
                  <w:marBottom w:val="0"/>
                  <w:divBdr>
                    <w:top w:val="none" w:sz="0" w:space="0" w:color="auto"/>
                    <w:left w:val="none" w:sz="0" w:space="0" w:color="auto"/>
                    <w:bottom w:val="none" w:sz="0" w:space="0" w:color="auto"/>
                    <w:right w:val="none" w:sz="0" w:space="0" w:color="auto"/>
                  </w:divBdr>
                </w:div>
                <w:div w:id="1398673458">
                  <w:marLeft w:val="0"/>
                  <w:marRight w:val="0"/>
                  <w:marTop w:val="0"/>
                  <w:marBottom w:val="0"/>
                  <w:divBdr>
                    <w:top w:val="none" w:sz="0" w:space="0" w:color="auto"/>
                    <w:left w:val="none" w:sz="0" w:space="0" w:color="auto"/>
                    <w:bottom w:val="none" w:sz="0" w:space="0" w:color="auto"/>
                    <w:right w:val="none" w:sz="0" w:space="0" w:color="auto"/>
                  </w:divBdr>
                </w:div>
                <w:div w:id="1760977221">
                  <w:marLeft w:val="0"/>
                  <w:marRight w:val="0"/>
                  <w:marTop w:val="0"/>
                  <w:marBottom w:val="0"/>
                  <w:divBdr>
                    <w:top w:val="none" w:sz="0" w:space="0" w:color="auto"/>
                    <w:left w:val="none" w:sz="0" w:space="0" w:color="auto"/>
                    <w:bottom w:val="none" w:sz="0" w:space="0" w:color="auto"/>
                    <w:right w:val="none" w:sz="0" w:space="0" w:color="auto"/>
                  </w:divBdr>
                </w:div>
                <w:div w:id="677579041">
                  <w:marLeft w:val="0"/>
                  <w:marRight w:val="0"/>
                  <w:marTop w:val="0"/>
                  <w:marBottom w:val="0"/>
                  <w:divBdr>
                    <w:top w:val="none" w:sz="0" w:space="0" w:color="auto"/>
                    <w:left w:val="none" w:sz="0" w:space="0" w:color="auto"/>
                    <w:bottom w:val="none" w:sz="0" w:space="0" w:color="auto"/>
                    <w:right w:val="none" w:sz="0" w:space="0" w:color="auto"/>
                  </w:divBdr>
                </w:div>
                <w:div w:id="1394305296">
                  <w:marLeft w:val="0"/>
                  <w:marRight w:val="0"/>
                  <w:marTop w:val="0"/>
                  <w:marBottom w:val="0"/>
                  <w:divBdr>
                    <w:top w:val="none" w:sz="0" w:space="0" w:color="auto"/>
                    <w:left w:val="none" w:sz="0" w:space="0" w:color="auto"/>
                    <w:bottom w:val="none" w:sz="0" w:space="0" w:color="auto"/>
                    <w:right w:val="none" w:sz="0" w:space="0" w:color="auto"/>
                  </w:divBdr>
                </w:div>
                <w:div w:id="758913812">
                  <w:marLeft w:val="0"/>
                  <w:marRight w:val="0"/>
                  <w:marTop w:val="0"/>
                  <w:marBottom w:val="0"/>
                  <w:divBdr>
                    <w:top w:val="none" w:sz="0" w:space="0" w:color="auto"/>
                    <w:left w:val="none" w:sz="0" w:space="0" w:color="auto"/>
                    <w:bottom w:val="none" w:sz="0" w:space="0" w:color="auto"/>
                    <w:right w:val="none" w:sz="0" w:space="0" w:color="auto"/>
                  </w:divBdr>
                </w:div>
                <w:div w:id="1480340081">
                  <w:marLeft w:val="0"/>
                  <w:marRight w:val="0"/>
                  <w:marTop w:val="0"/>
                  <w:marBottom w:val="0"/>
                  <w:divBdr>
                    <w:top w:val="none" w:sz="0" w:space="0" w:color="auto"/>
                    <w:left w:val="none" w:sz="0" w:space="0" w:color="auto"/>
                    <w:bottom w:val="none" w:sz="0" w:space="0" w:color="auto"/>
                    <w:right w:val="none" w:sz="0" w:space="0" w:color="auto"/>
                  </w:divBdr>
                </w:div>
                <w:div w:id="1117984352">
                  <w:marLeft w:val="0"/>
                  <w:marRight w:val="0"/>
                  <w:marTop w:val="0"/>
                  <w:marBottom w:val="0"/>
                  <w:divBdr>
                    <w:top w:val="none" w:sz="0" w:space="0" w:color="auto"/>
                    <w:left w:val="none" w:sz="0" w:space="0" w:color="auto"/>
                    <w:bottom w:val="none" w:sz="0" w:space="0" w:color="auto"/>
                    <w:right w:val="none" w:sz="0" w:space="0" w:color="auto"/>
                  </w:divBdr>
                </w:div>
                <w:div w:id="1776359780">
                  <w:marLeft w:val="0"/>
                  <w:marRight w:val="0"/>
                  <w:marTop w:val="0"/>
                  <w:marBottom w:val="0"/>
                  <w:divBdr>
                    <w:top w:val="none" w:sz="0" w:space="0" w:color="auto"/>
                    <w:left w:val="none" w:sz="0" w:space="0" w:color="auto"/>
                    <w:bottom w:val="none" w:sz="0" w:space="0" w:color="auto"/>
                    <w:right w:val="none" w:sz="0" w:space="0" w:color="auto"/>
                  </w:divBdr>
                </w:div>
                <w:div w:id="229388760">
                  <w:marLeft w:val="0"/>
                  <w:marRight w:val="0"/>
                  <w:marTop w:val="0"/>
                  <w:marBottom w:val="0"/>
                  <w:divBdr>
                    <w:top w:val="none" w:sz="0" w:space="0" w:color="auto"/>
                    <w:left w:val="none" w:sz="0" w:space="0" w:color="auto"/>
                    <w:bottom w:val="none" w:sz="0" w:space="0" w:color="auto"/>
                    <w:right w:val="none" w:sz="0" w:space="0" w:color="auto"/>
                  </w:divBdr>
                </w:div>
                <w:div w:id="1416901851">
                  <w:marLeft w:val="0"/>
                  <w:marRight w:val="0"/>
                  <w:marTop w:val="0"/>
                  <w:marBottom w:val="0"/>
                  <w:divBdr>
                    <w:top w:val="none" w:sz="0" w:space="0" w:color="auto"/>
                    <w:left w:val="none" w:sz="0" w:space="0" w:color="auto"/>
                    <w:bottom w:val="none" w:sz="0" w:space="0" w:color="auto"/>
                    <w:right w:val="none" w:sz="0" w:space="0" w:color="auto"/>
                  </w:divBdr>
                </w:div>
                <w:div w:id="1457335978">
                  <w:marLeft w:val="0"/>
                  <w:marRight w:val="0"/>
                  <w:marTop w:val="0"/>
                  <w:marBottom w:val="0"/>
                  <w:divBdr>
                    <w:top w:val="none" w:sz="0" w:space="0" w:color="auto"/>
                    <w:left w:val="none" w:sz="0" w:space="0" w:color="auto"/>
                    <w:bottom w:val="none" w:sz="0" w:space="0" w:color="auto"/>
                    <w:right w:val="none" w:sz="0" w:space="0" w:color="auto"/>
                  </w:divBdr>
                </w:div>
                <w:div w:id="1290478577">
                  <w:marLeft w:val="0"/>
                  <w:marRight w:val="0"/>
                  <w:marTop w:val="0"/>
                  <w:marBottom w:val="0"/>
                  <w:divBdr>
                    <w:top w:val="none" w:sz="0" w:space="0" w:color="auto"/>
                    <w:left w:val="none" w:sz="0" w:space="0" w:color="auto"/>
                    <w:bottom w:val="none" w:sz="0" w:space="0" w:color="auto"/>
                    <w:right w:val="none" w:sz="0" w:space="0" w:color="auto"/>
                  </w:divBdr>
                </w:div>
                <w:div w:id="1980106990">
                  <w:marLeft w:val="0"/>
                  <w:marRight w:val="0"/>
                  <w:marTop w:val="0"/>
                  <w:marBottom w:val="0"/>
                  <w:divBdr>
                    <w:top w:val="none" w:sz="0" w:space="0" w:color="auto"/>
                    <w:left w:val="none" w:sz="0" w:space="0" w:color="auto"/>
                    <w:bottom w:val="none" w:sz="0" w:space="0" w:color="auto"/>
                    <w:right w:val="none" w:sz="0" w:space="0" w:color="auto"/>
                  </w:divBdr>
                </w:div>
                <w:div w:id="731661286">
                  <w:marLeft w:val="0"/>
                  <w:marRight w:val="0"/>
                  <w:marTop w:val="0"/>
                  <w:marBottom w:val="0"/>
                  <w:divBdr>
                    <w:top w:val="none" w:sz="0" w:space="0" w:color="auto"/>
                    <w:left w:val="none" w:sz="0" w:space="0" w:color="auto"/>
                    <w:bottom w:val="none" w:sz="0" w:space="0" w:color="auto"/>
                    <w:right w:val="none" w:sz="0" w:space="0" w:color="auto"/>
                  </w:divBdr>
                </w:div>
                <w:div w:id="1655913259">
                  <w:marLeft w:val="0"/>
                  <w:marRight w:val="0"/>
                  <w:marTop w:val="0"/>
                  <w:marBottom w:val="0"/>
                  <w:divBdr>
                    <w:top w:val="none" w:sz="0" w:space="0" w:color="auto"/>
                    <w:left w:val="none" w:sz="0" w:space="0" w:color="auto"/>
                    <w:bottom w:val="none" w:sz="0" w:space="0" w:color="auto"/>
                    <w:right w:val="none" w:sz="0" w:space="0" w:color="auto"/>
                  </w:divBdr>
                </w:div>
                <w:div w:id="7149130">
                  <w:marLeft w:val="0"/>
                  <w:marRight w:val="0"/>
                  <w:marTop w:val="0"/>
                  <w:marBottom w:val="0"/>
                  <w:divBdr>
                    <w:top w:val="none" w:sz="0" w:space="0" w:color="auto"/>
                    <w:left w:val="none" w:sz="0" w:space="0" w:color="auto"/>
                    <w:bottom w:val="none" w:sz="0" w:space="0" w:color="auto"/>
                    <w:right w:val="none" w:sz="0" w:space="0" w:color="auto"/>
                  </w:divBdr>
                </w:div>
                <w:div w:id="407191956">
                  <w:marLeft w:val="0"/>
                  <w:marRight w:val="0"/>
                  <w:marTop w:val="0"/>
                  <w:marBottom w:val="0"/>
                  <w:divBdr>
                    <w:top w:val="none" w:sz="0" w:space="0" w:color="auto"/>
                    <w:left w:val="none" w:sz="0" w:space="0" w:color="auto"/>
                    <w:bottom w:val="none" w:sz="0" w:space="0" w:color="auto"/>
                    <w:right w:val="none" w:sz="0" w:space="0" w:color="auto"/>
                  </w:divBdr>
                </w:div>
                <w:div w:id="1986081118">
                  <w:marLeft w:val="0"/>
                  <w:marRight w:val="0"/>
                  <w:marTop w:val="0"/>
                  <w:marBottom w:val="0"/>
                  <w:divBdr>
                    <w:top w:val="none" w:sz="0" w:space="0" w:color="auto"/>
                    <w:left w:val="none" w:sz="0" w:space="0" w:color="auto"/>
                    <w:bottom w:val="none" w:sz="0" w:space="0" w:color="auto"/>
                    <w:right w:val="none" w:sz="0" w:space="0" w:color="auto"/>
                  </w:divBdr>
                </w:div>
                <w:div w:id="19868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479</Words>
  <Characters>2735</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dc:description/>
  <cp:lastModifiedBy>Yuan</cp:lastModifiedBy>
  <cp:revision>2</cp:revision>
  <dcterms:created xsi:type="dcterms:W3CDTF">2019-05-07T11:57:00Z</dcterms:created>
  <dcterms:modified xsi:type="dcterms:W3CDTF">2019-05-07T11:58:00Z</dcterms:modified>
</cp:coreProperties>
</file>