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述职报告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0"/>
          <w:szCs w:val="30"/>
        </w:rPr>
        <w:t>动物科学学院副院长</w:t>
      </w:r>
      <w:r>
        <w:rPr>
          <w:rFonts w:hint="eastAsia" w:ascii="楷体_GB2312" w:hAnsi="楷体_GB2312" w:eastAsia="楷体_GB2312" w:cs="楷体_GB2312"/>
          <w:sz w:val="30"/>
          <w:szCs w:val="30"/>
          <w:lang w:val="en-US" w:eastAsia="zh-CN"/>
        </w:rPr>
        <w:t xml:space="preserve"> </w:t>
      </w:r>
      <w:r>
        <w:rPr>
          <w:rFonts w:hint="eastAsia" w:ascii="楷体_GB2312" w:hAnsi="楷体_GB2312" w:eastAsia="楷体_GB2312" w:cs="楷体_GB2312"/>
          <w:sz w:val="30"/>
          <w:szCs w:val="30"/>
        </w:rPr>
        <w:t xml:space="preserve"> 孙博兴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202"/>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本人2017年6月开始入职动物科学学院副长工作，工作分工主要是本科生教学、招生工作和学科建设工作。我从以下五个方面述职：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黑体" w:hAnsi="黑体" w:eastAsia="黑体" w:cs="黑体"/>
          <w:sz w:val="32"/>
          <w:szCs w:val="32"/>
        </w:rPr>
      </w:pPr>
      <w:r>
        <w:rPr>
          <w:rFonts w:hint="eastAsia" w:ascii="黑体" w:hAnsi="黑体" w:eastAsia="黑体" w:cs="黑体"/>
          <w:b/>
          <w:sz w:val="32"/>
          <w:szCs w:val="32"/>
        </w:rPr>
        <w:t>一、加强思想政治学习。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202"/>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真学习贯彻党的十九大精神，坚持以习近平新时代中国特色社会主义思想为指导，全面提升新岗位的履职能力和业务水平。2018年１月22~24日，学校党委组织部组织政治理论培训学习。通过认真聆听学校党委杨振斌书记、李元元校长和李忠军纪委书记讲话，以及观看视频，让我在思想政治理论上有了很大提高。深刻领会了党的十九大对教育工作提出的新使命、新目标、新任务、新部署、新要求，不断增强“四个意识”，不断坚定“四个自信”，切实把思想和行动统一到党的十九大精神上来，统一到党的十九大对教育工作提出的目标和各项任务上来。本人平时积极参与学院领导中心组学习，并做了一次关于学习新党章的主题发言，深入本人所联系的动物科学系党支部和实验教学中心党支部，参加两个党支部的活动。当前的主要学习任务是学懂、弄通、做实“党的十九大精神”，为吉林大学“双一流”建设贡献自己的力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黑体" w:hAnsi="黑体" w:eastAsia="黑体" w:cs="黑体"/>
          <w:b/>
          <w:sz w:val="32"/>
          <w:szCs w:val="32"/>
        </w:rPr>
      </w:pPr>
      <w:r>
        <w:rPr>
          <w:rFonts w:hint="eastAsia" w:ascii="黑体" w:hAnsi="黑体" w:eastAsia="黑体" w:cs="黑体"/>
          <w:b/>
          <w:sz w:val="32"/>
          <w:szCs w:val="32"/>
        </w:rPr>
        <w:t>二、做实本科教学、招生工作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202"/>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一流建设”的一个核心目标就是坚持立德树人，突出人才培养。本科教学工作是学院人才培养的一个最基本的职能，本科教学日常管理具有繁杂琐碎的特点，因此必须要有如履薄冰、认真谨慎的态度。动物科学学院有动物科学、生物技术、实验动物三个专业方向的本科生，提高全院的本科教学质量是做好人才培养工作的基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202"/>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底按照学校大类招生安排，组织制订动物生产大类培养方案，先后三次组织学院领导专家和教学委员会进行讨论，将原有的动物科学、生物技术和实验动物三个培养方案融合成新的动物生产类培养方案，经过多次讨论，减少了分歧，避免了矛盾，最后达成大家认可的培养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202"/>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在实践教学和创新创业方面，2017年学院承担大学生创新项目25项、开放性创新实验项目14项。圆满完成了由实验动物系组织的2014级实验动物方向的校外教学实习。积极参加国家（省）级竞赛并取得佳绩，由实验教学中心主责的第二届“全国大学生动物科学专业技能大赛”荣获团体一等奖，单项一等奖，优秀指导教师特等奖；在吉林省大学生生物技能竞赛中有10支代表队获一等奖。</w:t>
      </w:r>
      <w:r>
        <w:rPr>
          <w:rFonts w:hint="eastAsia" w:ascii="仿宋_GB2312" w:hAnsi="仿宋_GB2312" w:eastAsia="仿宋_GB2312" w:cs="仿宋_GB2312"/>
          <w:color w:val="000000" w:themeColor="text1"/>
          <w:sz w:val="32"/>
          <w:szCs w:val="32"/>
          <w14:textFill>
            <w14:solidFill>
              <w14:schemeClr w14:val="tx1"/>
            </w14:solidFill>
          </w14:textFill>
        </w:rPr>
        <w:t>作为主要单位承担动物科技国家级实验教学示范中心建设，参与化学•生命科学专业国家级实验教学示范中心建设，并提供两门新的实践课程。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202"/>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2018年优秀应届本科毕业生免试攻读研究生选拔推荐工作。认真研读学校的相关政策，制定学院推免工作方案，千方百计为学生创造推免机会，最终在132名应届毕业生中有27人获得推免资格，创历年新高。另外，组织应届毕业学生做考研动员，分析考研形势，鼓励学生认真备考，根据2018年学院的考研数据，第一志愿报考本学院并超过录取分数线的25人中，本学院学生有14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202"/>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推进本科生卓越计划培养，多次组织专家如韩国金南衡院士、美国于仙忠教授及国内来访专家给本科生进行专题讲座。在2014级本科生中，已有3名学生获得卓越计划推免研究生。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202"/>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视学校和学院教学制度的落实，保证教学运行质量。工作重心向下移，教学工作向前做。保障教学质量首先是做好教师的教学服务，比如在刚过去的两个新学期我们为全院教师开启了开课提醒和监考提醒服务，不仅在学院QQ群中提示，而且给每一位新学期第一周开课的老师打电话、发短信提示，避免误课事故的发生。同时配合学校教务处和西区教学办加强开学教学检查、中期检查、考试检查、阅卷检查、实验教学设备绩效考核工作，组织了本科生转专业、选导师、开题报告等工作。协调组织学院本科生招生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黑体" w:hAnsi="黑体" w:eastAsia="黑体" w:cs="黑体"/>
          <w:b/>
          <w:sz w:val="32"/>
          <w:szCs w:val="32"/>
        </w:rPr>
      </w:pPr>
      <w:r>
        <w:rPr>
          <w:rFonts w:hint="eastAsia" w:ascii="黑体" w:hAnsi="黑体" w:eastAsia="黑体" w:cs="黑体"/>
          <w:b/>
          <w:sz w:val="32"/>
          <w:szCs w:val="32"/>
        </w:rPr>
        <w:t>三、学科建设工作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202"/>
        <w:textAlignment w:val="auto"/>
        <w:outlineLvl w:val="9"/>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按照学院职责分工，我还负责学院的学科建设工作。在最近公布的全国第四轮高校学科评估中，我院畜牧学一级学科获评为B</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rPr>
        <w:t>，名列全国第14位，位列东北地区畜牧学科第2位，吉林省第1位，学科建设进步大，潜力也很大。在过去这半年中，还组织完成申报《吉林省高等学校“十三五”高水平学科建设任务申报》，吉林大学首次评比第八，最终获评为吉林省高等学校“十三五”高水平学科的一流学科B类；完成申报《吉林省普通高校“十三五”高水平专业（群）建设项目》，动物科学专业获评为A类高水平专业；参与《吉林大学专业学位授权点合格评估》工作并通过农业推广专业硕士评估；成功申报省校共建现代农业专项1项；参加了全国畜牧学科高峰论坛加强兄弟院校同类学科交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黑体" w:hAnsi="黑体" w:eastAsia="黑体" w:cs="黑体"/>
          <w:b/>
          <w:sz w:val="32"/>
          <w:szCs w:val="32"/>
        </w:rPr>
      </w:pPr>
      <w:r>
        <w:rPr>
          <w:rFonts w:hint="eastAsia" w:ascii="黑体" w:hAnsi="黑体" w:eastAsia="黑体" w:cs="黑体"/>
          <w:b/>
          <w:sz w:val="32"/>
          <w:szCs w:val="32"/>
        </w:rPr>
        <w:t>四、个人业务工作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09" w:firstLineChars="253"/>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为一名教师，继续承担主讲《动物育种学》、《猪生产学》、《猪场系统管理》3门本科生课程，1门本科生教学实习课程，1门《现代动物生产专论》研究生课程，去年指导3名本科生毕业，1名硕士生毕业，在读研究生4名。新当选第九届全国动物遗传育种学会理事，第十届吉林省畜牧兽医学会常务理事、副秘书长，新增吉林省科技厅成果转化项目1项，参加省校共建项目现代农业专项1项，参加吉林省生猪产业技术创新项目1项，发表SCI论文3篇，参加全国农业硕士培养方案审定会，编写专业硕士教学案例1篇。参加国内学术会议5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黑体" w:hAnsi="黑体" w:eastAsia="黑体" w:cs="黑体"/>
          <w:b/>
          <w:sz w:val="32"/>
          <w:szCs w:val="32"/>
        </w:rPr>
      </w:pPr>
      <w:r>
        <w:rPr>
          <w:rFonts w:hint="eastAsia" w:ascii="黑体" w:hAnsi="黑体" w:eastAsia="黑体" w:cs="黑体"/>
          <w:b/>
          <w:sz w:val="32"/>
          <w:szCs w:val="32"/>
        </w:rPr>
        <w:t>五、存在问题与改进措施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（一）存在问题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1、政治立场很坚定，但由于政治理论学习不够系统，导致学习“十九大”精神和习近平新时代中国特色社会主义思想在深度和广度上的不足。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2、有工作热情，但以往没有学院层面的管理工作经验，经常会有工作轻重缓急不分，大小会议都参加，当会议和具体工作比较集中时会有急躁情绪，在跟学校机关沟通方面有畏难情绪。</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过去半年在科研业务工作方面投入时间较少，工作效率低，有科研成果但疏于总结，因而科研整体水平不高。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（二）改进措施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1.注重系统学习政治理论，学懂、弄通、做实“十九大”精神和习近平新时代中国特色社会主义思想实质内涵，增强“四个意识”。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学会梳理学院管理工作要点、计划和总结，学会抓住工作中的主要问题，分清轻重缓急，既要勤奋工作，又要勇于担当，在实践工作中锻炼提高。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合理安排工作时间和工作计划，挤出时间加强业务学习，提高科研水平，加强跟研究生的交流讨论。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202"/>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以上是我的述职，请同志们评议。</w:t>
      </w:r>
      <w:bookmarkStart w:id="0" w:name="_GoBack"/>
      <w:bookmarkEnd w:id="0"/>
    </w:p>
    <w:sectPr>
      <w:pgSz w:w="11906" w:h="16838"/>
      <w:pgMar w:top="170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1EA"/>
    <w:rsid w:val="0002180C"/>
    <w:rsid w:val="000241EA"/>
    <w:rsid w:val="00041D8B"/>
    <w:rsid w:val="00052A51"/>
    <w:rsid w:val="000C7187"/>
    <w:rsid w:val="001441AF"/>
    <w:rsid w:val="001718C1"/>
    <w:rsid w:val="001A4BB9"/>
    <w:rsid w:val="001D4C5C"/>
    <w:rsid w:val="001F128E"/>
    <w:rsid w:val="002821D9"/>
    <w:rsid w:val="002B1C1E"/>
    <w:rsid w:val="002D5494"/>
    <w:rsid w:val="00305DBC"/>
    <w:rsid w:val="00330704"/>
    <w:rsid w:val="004955E2"/>
    <w:rsid w:val="004E5CAA"/>
    <w:rsid w:val="004E6C38"/>
    <w:rsid w:val="00590E4D"/>
    <w:rsid w:val="00593BB2"/>
    <w:rsid w:val="005E2E1E"/>
    <w:rsid w:val="006154AA"/>
    <w:rsid w:val="006365F8"/>
    <w:rsid w:val="00664F5C"/>
    <w:rsid w:val="00683FF1"/>
    <w:rsid w:val="006E4146"/>
    <w:rsid w:val="006E4D8C"/>
    <w:rsid w:val="00701F10"/>
    <w:rsid w:val="00770C20"/>
    <w:rsid w:val="00930177"/>
    <w:rsid w:val="009B3402"/>
    <w:rsid w:val="009E742C"/>
    <w:rsid w:val="009F2171"/>
    <w:rsid w:val="009F2CA2"/>
    <w:rsid w:val="00A555A2"/>
    <w:rsid w:val="00A7214B"/>
    <w:rsid w:val="00AB5020"/>
    <w:rsid w:val="00AB5C61"/>
    <w:rsid w:val="00AF43DC"/>
    <w:rsid w:val="00C717C1"/>
    <w:rsid w:val="00C8601E"/>
    <w:rsid w:val="00CB2DA3"/>
    <w:rsid w:val="00CB5F4A"/>
    <w:rsid w:val="00CB75AF"/>
    <w:rsid w:val="00CC4E5F"/>
    <w:rsid w:val="00CE4F91"/>
    <w:rsid w:val="00CF4F08"/>
    <w:rsid w:val="00D115A1"/>
    <w:rsid w:val="00D86BDA"/>
    <w:rsid w:val="00DA5379"/>
    <w:rsid w:val="00DC44B2"/>
    <w:rsid w:val="00E31BC6"/>
    <w:rsid w:val="00E64994"/>
    <w:rsid w:val="00FA45EB"/>
    <w:rsid w:val="00FC297C"/>
    <w:rsid w:val="00FD499F"/>
    <w:rsid w:val="5AE20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370</Words>
  <Characters>2112</Characters>
  <Lines>17</Lines>
  <Paragraphs>4</Paragraphs>
  <TotalTime>0</TotalTime>
  <ScaleCrop>false</ScaleCrop>
  <LinksUpToDate>false</LinksUpToDate>
  <CharactersWithSpaces>2478</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2018-03-09T08:14:00Z</dcterms:created>
  <dc:creator>dell</dc:creator>
  <cp:lastModifiedBy>Administrator</cp:lastModifiedBy>
  <dcterms:modified xsi:type="dcterms:W3CDTF">2018-03-16T06:03:08Z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